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C8C1" w14:textId="04BD933F" w:rsidR="004D19C7" w:rsidRDefault="005F08AB" w:rsidP="00E37F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Overcoming </w:t>
      </w:r>
      <w:r w:rsidR="003F4B2D">
        <w:rPr>
          <w:b/>
          <w:sz w:val="28"/>
        </w:rPr>
        <w:t>the Barriers of Employee Engagement i</w:t>
      </w:r>
      <w:r w:rsidR="003F4B2D" w:rsidRPr="00E37FBC">
        <w:rPr>
          <w:b/>
          <w:sz w:val="28"/>
        </w:rPr>
        <w:t xml:space="preserve">n </w:t>
      </w:r>
      <w:r w:rsidR="003F4B2D">
        <w:rPr>
          <w:b/>
          <w:sz w:val="28"/>
        </w:rPr>
        <w:t>Corporate Sustainability</w:t>
      </w:r>
    </w:p>
    <w:p w14:paraId="247B5D3F" w14:textId="4D8B5ED5" w:rsidR="005F08AB" w:rsidRPr="00444BC8" w:rsidRDefault="002F4435" w:rsidP="00FF7DE8">
      <w:pPr>
        <w:jc w:val="center"/>
        <w:rPr>
          <w:lang w:val="nl-NL"/>
        </w:rPr>
      </w:pPr>
      <w:r w:rsidRPr="00444BC8">
        <w:rPr>
          <w:lang w:val="nl-NL"/>
        </w:rPr>
        <w:t>Hui-Yun Hou MSc.</w:t>
      </w:r>
      <w:r w:rsidR="00444BC8">
        <w:rPr>
          <w:lang w:val="nl-NL"/>
        </w:rPr>
        <w:t>,</w:t>
      </w:r>
      <w:r w:rsidR="005F08AB" w:rsidRPr="00444BC8">
        <w:rPr>
          <w:lang w:val="nl-NL"/>
        </w:rPr>
        <w:t xml:space="preserve"> Dr. Lonneke Roza</w:t>
      </w:r>
      <w:r w:rsidR="00444BC8">
        <w:rPr>
          <w:lang w:val="nl-NL"/>
        </w:rPr>
        <w:t>, Dr. Guido Berens</w:t>
      </w:r>
    </w:p>
    <w:p w14:paraId="2BB4F827" w14:textId="77777777" w:rsidR="00E37FBC" w:rsidRPr="00444BC8" w:rsidRDefault="00E37FBC" w:rsidP="00E37FBC">
      <w:pPr>
        <w:spacing w:line="276" w:lineRule="auto"/>
        <w:jc w:val="both"/>
        <w:rPr>
          <w:b/>
          <w:lang w:val="nl-NL"/>
        </w:rPr>
      </w:pPr>
    </w:p>
    <w:p w14:paraId="58A0C7D5" w14:textId="11E70715" w:rsidR="002F4435" w:rsidRDefault="00E37FBC" w:rsidP="002F4435">
      <w:pPr>
        <w:spacing w:line="276" w:lineRule="auto"/>
        <w:jc w:val="both"/>
      </w:pPr>
      <w:r>
        <w:t>Businesses worldwide increasingly recognize the urgency and responsibility of transforming business operation</w:t>
      </w:r>
      <w:r w:rsidR="002A43D5">
        <w:t>s</w:t>
      </w:r>
      <w:r>
        <w:t xml:space="preserve"> toward a more sustainable way</w:t>
      </w:r>
      <w:r w:rsidR="003602F7">
        <w:t xml:space="preserve">. </w:t>
      </w:r>
      <w:r w:rsidR="00356168">
        <w:t>From a business perspective, s</w:t>
      </w:r>
      <w:r w:rsidR="003602F7">
        <w:t>uch a transformation</w:t>
      </w:r>
      <w:r>
        <w:t xml:space="preserve"> </w:t>
      </w:r>
      <w:r w:rsidR="00356168">
        <w:t xml:space="preserve">is necessary </w:t>
      </w:r>
      <w:r>
        <w:t xml:space="preserve">to maintain competitive advantage in markets and to ensure </w:t>
      </w:r>
      <w:r w:rsidR="00356168">
        <w:t xml:space="preserve">a </w:t>
      </w:r>
      <w:r>
        <w:t xml:space="preserve">future “license to operate” in society. Sustainability transition is a long-term change that involves fundamental changes in systems, processes, operations, technology, and people. To achieve sustainable transformation, </w:t>
      </w:r>
      <w:r w:rsidR="002F4435">
        <w:t xml:space="preserve">a fundamental </w:t>
      </w:r>
      <w:r>
        <w:t>question for many businesses today is how to make the transition smoother.</w:t>
      </w:r>
      <w:r>
        <w:rPr>
          <w:rFonts w:hint="eastAsia"/>
        </w:rPr>
        <w:t xml:space="preserve"> </w:t>
      </w:r>
      <w:r w:rsidR="005F08AB">
        <w:t>T</w:t>
      </w:r>
      <w:r>
        <w:t xml:space="preserve">o bring about </w:t>
      </w:r>
      <w:r w:rsidR="005F08AB">
        <w:t>this transition</w:t>
      </w:r>
      <w:r>
        <w:t xml:space="preserve"> su</w:t>
      </w:r>
      <w:r w:rsidR="005F08AB">
        <w:t>cc</w:t>
      </w:r>
      <w:r w:rsidR="006169C3">
        <w:t>essfully, employee engagement is</w:t>
      </w:r>
      <w:r w:rsidR="005F08AB">
        <w:t xml:space="preserve"> crucial</w:t>
      </w:r>
      <w:r>
        <w:t xml:space="preserve">. Employees are the key people who execute the implementation of sustainability strategies and carry out the responsibility of making sustainable decisions in their roles. </w:t>
      </w:r>
    </w:p>
    <w:p w14:paraId="2B1F2427" w14:textId="77777777" w:rsidR="009562A0" w:rsidRDefault="009562A0" w:rsidP="009562A0">
      <w:pPr>
        <w:spacing w:line="276" w:lineRule="auto"/>
        <w:jc w:val="both"/>
      </w:pPr>
    </w:p>
    <w:p w14:paraId="64BAA39D" w14:textId="77777777" w:rsidR="009562A0" w:rsidRPr="009562A0" w:rsidRDefault="009562A0" w:rsidP="009562A0">
      <w:pPr>
        <w:spacing w:line="276" w:lineRule="auto"/>
        <w:jc w:val="both"/>
        <w:rPr>
          <w:b/>
        </w:rPr>
      </w:pPr>
      <w:r w:rsidRPr="009562A0">
        <w:rPr>
          <w:b/>
        </w:rPr>
        <w:t>Managers as change agents</w:t>
      </w:r>
    </w:p>
    <w:p w14:paraId="6723A7C2" w14:textId="1D652394" w:rsidR="009562A0" w:rsidRDefault="00393F72" w:rsidP="009562A0">
      <w:pPr>
        <w:spacing w:line="276" w:lineRule="auto"/>
        <w:jc w:val="both"/>
      </w:pPr>
      <w:r>
        <w:t>Indeed, e</w:t>
      </w:r>
      <w:r w:rsidR="00FD5896" w:rsidRPr="00FD5896">
        <w:t>mplo</w:t>
      </w:r>
      <w:r w:rsidR="002F4435">
        <w:t>yees are the first</w:t>
      </w:r>
      <w:r w:rsidR="00E91851">
        <w:t>-</w:t>
      </w:r>
      <w:r w:rsidR="002F4435">
        <w:t xml:space="preserve">line implementers of corporate policies and practices, and the </w:t>
      </w:r>
      <w:r>
        <w:t xml:space="preserve">sustainability </w:t>
      </w:r>
      <w:r w:rsidR="002F4435">
        <w:t xml:space="preserve">manager's job is </w:t>
      </w:r>
      <w:r w:rsidR="005A313D">
        <w:t xml:space="preserve">to </w:t>
      </w:r>
      <w:r w:rsidR="002F4435">
        <w:t>stimulate, engage</w:t>
      </w:r>
      <w:r w:rsidR="00FD5896" w:rsidRPr="00FD5896">
        <w:t xml:space="preserve"> and encourage them to </w:t>
      </w:r>
      <w:proofErr w:type="gramStart"/>
      <w:r w:rsidR="00FD5896" w:rsidRPr="00FD5896">
        <w:t>take action</w:t>
      </w:r>
      <w:proofErr w:type="gramEnd"/>
      <w:r w:rsidR="00FD5896" w:rsidRPr="00FD5896">
        <w:t xml:space="preserve">. </w:t>
      </w:r>
      <w:r w:rsidR="002F4435">
        <w:t>W</w:t>
      </w:r>
      <w:r>
        <w:t>hilst for some employees</w:t>
      </w:r>
      <w:r w:rsidR="00E91851">
        <w:t>,</w:t>
      </w:r>
      <w:r>
        <w:t xml:space="preserve"> sustaina</w:t>
      </w:r>
      <w:r w:rsidR="002F4435">
        <w:t>bility is an explicit part of their job description, for most employees</w:t>
      </w:r>
      <w:r w:rsidR="005A313D">
        <w:t>,</w:t>
      </w:r>
      <w:r w:rsidR="002F4435">
        <w:t xml:space="preserve"> </w:t>
      </w:r>
      <w:r w:rsidR="006169C3">
        <w:t xml:space="preserve">participation in </w:t>
      </w:r>
      <w:r w:rsidR="002F4435">
        <w:t>corporate sustainability initiatives</w:t>
      </w:r>
      <w:r w:rsidR="00FD5896" w:rsidRPr="00FD5896">
        <w:t xml:space="preserve"> </w:t>
      </w:r>
      <w:r w:rsidR="006169C3">
        <w:t>is</w:t>
      </w:r>
      <w:r w:rsidR="005A313D">
        <w:t xml:space="preserve"> voluntary and/or extra-role behaviour</w:t>
      </w:r>
      <w:r w:rsidR="00466B72">
        <w:t>.</w:t>
      </w:r>
      <w:r w:rsidR="002F4435">
        <w:t xml:space="preserve"> </w:t>
      </w:r>
      <w:r w:rsidR="00466B72">
        <w:t>The latter implies</w:t>
      </w:r>
      <w:r w:rsidR="00FD5896" w:rsidRPr="00FD5896">
        <w:t xml:space="preserve"> that employees have the right to choose whether they want to participate or to what extent they want to be involved. </w:t>
      </w:r>
      <w:r w:rsidR="002F4435">
        <w:t xml:space="preserve">But to truly be successful in the transition towards sustainability, refraining from such behaviour is not a viable option </w:t>
      </w:r>
      <w:r>
        <w:t>anymore as sustainability should be integrated in</w:t>
      </w:r>
      <w:r w:rsidR="005A313D">
        <w:t>to</w:t>
      </w:r>
      <w:r>
        <w:t xml:space="preserve"> every job. We</w:t>
      </w:r>
      <w:r w:rsidR="002F4435">
        <w:t xml:space="preserve"> should</w:t>
      </w:r>
      <w:r w:rsidR="005A313D">
        <w:t>,</w:t>
      </w:r>
      <w:r w:rsidR="002F4435">
        <w:t xml:space="preserve"> </w:t>
      </w:r>
      <w:r>
        <w:t>therefore</w:t>
      </w:r>
      <w:r w:rsidR="005A313D">
        <w:t>,</w:t>
      </w:r>
      <w:r>
        <w:t xml:space="preserve"> </w:t>
      </w:r>
      <w:r w:rsidR="002F4435">
        <w:t xml:space="preserve">learn more about how managers can stimulate and encourage sustainable action among employees. </w:t>
      </w:r>
    </w:p>
    <w:p w14:paraId="5DE7A2A1" w14:textId="4C12B876" w:rsidR="009562A0" w:rsidRDefault="006169C3" w:rsidP="009562A0">
      <w:pPr>
        <w:spacing w:line="276" w:lineRule="auto"/>
        <w:ind w:firstLine="480"/>
        <w:jc w:val="both"/>
      </w:pPr>
      <w:r>
        <w:t>To find the</w:t>
      </w:r>
      <w:r w:rsidR="009562A0">
        <w:t xml:space="preserve"> answers</w:t>
      </w:r>
      <w:r w:rsidR="00E6361A" w:rsidRPr="00E6361A">
        <w:t xml:space="preserve">, </w:t>
      </w:r>
      <w:r w:rsidR="00356168">
        <w:t xml:space="preserve">one of us, </w:t>
      </w:r>
      <w:r w:rsidR="0071208C">
        <w:t>Hui-Yun Hou</w:t>
      </w:r>
      <w:r w:rsidR="00356168">
        <w:t>,</w:t>
      </w:r>
      <w:r w:rsidR="00E6361A" w:rsidRPr="00E6361A">
        <w:t xml:space="preserve"> conducted </w:t>
      </w:r>
      <w:r w:rsidR="009562A0">
        <w:t xml:space="preserve">an exploratory </w:t>
      </w:r>
      <w:r w:rsidR="00356168">
        <w:t>study</w:t>
      </w:r>
      <w:r w:rsidR="00757F88">
        <w:t xml:space="preserve"> for her master thesis</w:t>
      </w:r>
      <w:r w:rsidR="00E6361A" w:rsidRPr="00E6361A">
        <w:t xml:space="preserve"> </w:t>
      </w:r>
      <w:r w:rsidR="009562A0">
        <w:t>on</w:t>
      </w:r>
      <w:r w:rsidR="002F4435">
        <w:t xml:space="preserve"> the challenges that corporate sustainability </w:t>
      </w:r>
      <w:r w:rsidR="00E6361A" w:rsidRPr="00E6361A">
        <w:t>managers are facing in their organiza</w:t>
      </w:r>
      <w:r w:rsidR="009562A0">
        <w:t>tions. The research is</w:t>
      </w:r>
      <w:r w:rsidR="00E6361A" w:rsidRPr="00E6361A">
        <w:t xml:space="preserve"> ba</w:t>
      </w:r>
      <w:r w:rsidR="002F4435">
        <w:t xml:space="preserve">sed on 12 interviews with corporate sustainability </w:t>
      </w:r>
      <w:r w:rsidR="00E6361A" w:rsidRPr="00E6361A">
        <w:t>managers from different industries. The findings suggest that th</w:t>
      </w:r>
      <w:r w:rsidR="002F4435">
        <w:t xml:space="preserve">e main challenge for most </w:t>
      </w:r>
      <w:r w:rsidR="00E6361A" w:rsidRPr="00E6361A">
        <w:t xml:space="preserve">managers is how to stimulate employees to value </w:t>
      </w:r>
      <w:r w:rsidR="002F4435">
        <w:t>corporate sustainability</w:t>
      </w:r>
      <w:r w:rsidR="00E6361A" w:rsidRPr="00E6361A">
        <w:t xml:space="preserve"> and more importantly, to actively</w:t>
      </w:r>
      <w:r w:rsidR="002F4435">
        <w:t xml:space="preserve"> and constantly prioritize corporate sustainability</w:t>
      </w:r>
      <w:r w:rsidR="005A313D">
        <w:t>-</w:t>
      </w:r>
      <w:r w:rsidR="00E6361A" w:rsidRPr="00E6361A">
        <w:t>related task</w:t>
      </w:r>
      <w:r w:rsidR="002F4435">
        <w:t xml:space="preserve">s and have this on </w:t>
      </w:r>
      <w:r w:rsidR="00E6361A" w:rsidRPr="00E6361A">
        <w:t>top of their</w:t>
      </w:r>
      <w:r w:rsidR="002F4435">
        <w:t xml:space="preserve"> minds. According to some manage</w:t>
      </w:r>
      <w:r w:rsidR="00E6361A" w:rsidRPr="00E6361A">
        <w:t>rs, even if employees care about sustainability and think it is important, it does not mean that they can fairly prioritize related task</w:t>
      </w:r>
      <w:r w:rsidR="005A313D">
        <w:t>s</w:t>
      </w:r>
      <w:r w:rsidR="00E6361A" w:rsidRPr="00E6361A">
        <w:t xml:space="preserve"> at work. Employees are often distracted by other issues that are </w:t>
      </w:r>
      <w:r w:rsidR="009562A0">
        <w:t xml:space="preserve">considered </w:t>
      </w:r>
      <w:r w:rsidR="00E6361A" w:rsidRPr="00E6361A">
        <w:t xml:space="preserve">more urgent. </w:t>
      </w:r>
      <w:proofErr w:type="gramStart"/>
      <w:r w:rsidR="00E6361A" w:rsidRPr="00E6361A">
        <w:t>That is to say, employees</w:t>
      </w:r>
      <w:proofErr w:type="gramEnd"/>
      <w:r w:rsidR="00E6361A" w:rsidRPr="00E6361A">
        <w:t xml:space="preserve"> might ag</w:t>
      </w:r>
      <w:r w:rsidR="009562A0">
        <w:t>ree with the importance of corporate sustainability</w:t>
      </w:r>
      <w:r w:rsidR="00E6361A" w:rsidRPr="00E6361A">
        <w:t xml:space="preserve"> tasks or initiatives but do not think the tasks are urgent to take actions. </w:t>
      </w:r>
    </w:p>
    <w:p w14:paraId="5ECD99E4" w14:textId="77777777" w:rsidR="005A313D" w:rsidRDefault="005A313D" w:rsidP="005A313D">
      <w:pPr>
        <w:widowControl/>
        <w:rPr>
          <w:b/>
        </w:rPr>
      </w:pPr>
    </w:p>
    <w:p w14:paraId="68F483E5" w14:textId="053B5C97" w:rsidR="009562A0" w:rsidRDefault="00000EB0" w:rsidP="00E37FBC">
      <w:pPr>
        <w:spacing w:line="276" w:lineRule="auto"/>
        <w:jc w:val="both"/>
        <w:rPr>
          <w:b/>
        </w:rPr>
      </w:pPr>
      <w:bookmarkStart w:id="0" w:name="_GoBack"/>
      <w:r>
        <w:rPr>
          <w:b/>
        </w:rPr>
        <w:lastRenderedPageBreak/>
        <w:t xml:space="preserve">How to overcome </w:t>
      </w:r>
      <w:r w:rsidR="00873BF7">
        <w:rPr>
          <w:b/>
        </w:rPr>
        <w:t>barriers</w:t>
      </w:r>
      <w:r>
        <w:rPr>
          <w:b/>
        </w:rPr>
        <w:t xml:space="preserve"> in employee e</w:t>
      </w:r>
      <w:r w:rsidR="00436068">
        <w:rPr>
          <w:b/>
        </w:rPr>
        <w:t xml:space="preserve">ngagement in </w:t>
      </w:r>
      <w:r>
        <w:rPr>
          <w:b/>
        </w:rPr>
        <w:t>Corporate Sustainability</w:t>
      </w:r>
      <w:bookmarkEnd w:id="0"/>
    </w:p>
    <w:p w14:paraId="6F795B3A" w14:textId="65EEB757" w:rsidR="00D81BA9" w:rsidRDefault="00000EB0" w:rsidP="00436068">
      <w:pPr>
        <w:spacing w:line="276" w:lineRule="auto"/>
        <w:jc w:val="both"/>
      </w:pPr>
      <w:r>
        <w:t>Our research</w:t>
      </w:r>
      <w:r w:rsidR="00436068">
        <w:t xml:space="preserve"> </w:t>
      </w:r>
      <w:r w:rsidR="00873BF7">
        <w:t xml:space="preserve">not only </w:t>
      </w:r>
      <w:r w:rsidR="00436068">
        <w:t xml:space="preserve">helps us understand why employees might refrain </w:t>
      </w:r>
      <w:r w:rsidR="003F4B2D">
        <w:t>from engaging in sustainability</w:t>
      </w:r>
      <w:r w:rsidR="00873BF7">
        <w:t>,</w:t>
      </w:r>
      <w:r w:rsidR="00436068">
        <w:t xml:space="preserve"> but also gives us cues on what managers can do to overcome these barriers. </w:t>
      </w:r>
      <w:r w:rsidR="00FF7DE8">
        <w:t>We found that two main ax</w:t>
      </w:r>
      <w:r w:rsidR="00873BF7">
        <w:t>e</w:t>
      </w:r>
      <w:r w:rsidR="00FF7DE8">
        <w:t>s are of importance here</w:t>
      </w:r>
      <w:r w:rsidR="00873BF7">
        <w:t>,</w:t>
      </w:r>
      <w:r w:rsidR="00FF7DE8">
        <w:t xml:space="preserve"> correspond</w:t>
      </w:r>
      <w:r w:rsidR="00873BF7">
        <w:t>ing to the axes of</w:t>
      </w:r>
      <w:r w:rsidR="00FF7DE8">
        <w:t xml:space="preserve"> the </w:t>
      </w:r>
      <w:r w:rsidR="00873BF7">
        <w:t xml:space="preserve">well-known </w:t>
      </w:r>
      <w:r w:rsidR="00FF7DE8">
        <w:t>Eisenhower Matrix</w:t>
      </w:r>
      <w:r w:rsidR="007173FA">
        <w:t xml:space="preserve"> </w:t>
      </w:r>
      <w:r w:rsidR="007173FA">
        <w:t>(see figure 1)</w:t>
      </w:r>
      <w:r w:rsidR="00FF7DE8">
        <w:t xml:space="preserve">. </w:t>
      </w:r>
      <w:r w:rsidR="00873BF7">
        <w:t>The first axis represents the</w:t>
      </w:r>
      <w:r w:rsidR="00FF7DE8">
        <w:t xml:space="preserve"> exten</w:t>
      </w:r>
      <w:r w:rsidR="00873BF7">
        <w:t>t</w:t>
      </w:r>
      <w:r w:rsidR="00FF7DE8">
        <w:t xml:space="preserve"> </w:t>
      </w:r>
      <w:r w:rsidR="00873BF7">
        <w:t>to which</w:t>
      </w:r>
      <w:r w:rsidR="00FF7DE8">
        <w:t xml:space="preserve"> employee</w:t>
      </w:r>
      <w:r w:rsidR="00873BF7">
        <w:t>s</w:t>
      </w:r>
      <w:r w:rsidR="00FF7DE8">
        <w:t xml:space="preserve"> feel</w:t>
      </w:r>
      <w:r w:rsidR="00873BF7">
        <w:t xml:space="preserve"> that</w:t>
      </w:r>
      <w:r w:rsidR="00FF7DE8">
        <w:t xml:space="preserve"> the task or responsibility is </w:t>
      </w:r>
      <w:r w:rsidR="00FF7DE8" w:rsidRPr="00CA6008">
        <w:t xml:space="preserve">important to </w:t>
      </w:r>
      <w:r w:rsidR="00FF7DE8">
        <w:t>them</w:t>
      </w:r>
      <w:r w:rsidR="00873BF7">
        <w:t xml:space="preserve">, and the second axis the </w:t>
      </w:r>
      <w:r w:rsidR="00FF7DE8">
        <w:t>exten</w:t>
      </w:r>
      <w:r w:rsidR="00873BF7">
        <w:t>t</w:t>
      </w:r>
      <w:r w:rsidR="00FF7DE8">
        <w:t xml:space="preserve"> </w:t>
      </w:r>
      <w:r w:rsidR="00873BF7">
        <w:t>to which</w:t>
      </w:r>
      <w:r w:rsidR="00FF7DE8">
        <w:t xml:space="preserve"> employee</w:t>
      </w:r>
      <w:r w:rsidR="00873BF7">
        <w:t>s</w:t>
      </w:r>
      <w:r w:rsidR="00FF7DE8">
        <w:t xml:space="preserve"> feel </w:t>
      </w:r>
      <w:r w:rsidR="00873BF7">
        <w:t>that the task</w:t>
      </w:r>
      <w:r w:rsidR="00FF7DE8">
        <w:t xml:space="preserve"> has a sense of urgency for them</w:t>
      </w:r>
      <w:r w:rsidR="00873BF7">
        <w:t>.</w:t>
      </w:r>
      <w:r w:rsidR="00FF7DE8">
        <w:t xml:space="preserve"> </w:t>
      </w:r>
    </w:p>
    <w:p w14:paraId="29C23CB3" w14:textId="53F8C938" w:rsidR="00D81BA9" w:rsidRDefault="00473F70" w:rsidP="00D81BA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E04A215" wp14:editId="0CE62F73">
            <wp:extent cx="3731786" cy="279082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14" cy="280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4A7ED" w14:textId="7D338980" w:rsidR="00D81BA9" w:rsidRDefault="00D81BA9" w:rsidP="00D81BA9">
      <w:pPr>
        <w:spacing w:line="276" w:lineRule="auto"/>
        <w:jc w:val="center"/>
        <w:rPr>
          <w:rFonts w:hint="eastAsia"/>
        </w:rPr>
      </w:pPr>
      <w:r w:rsidRPr="00DC753A">
        <w:rPr>
          <w:i/>
        </w:rPr>
        <w:t xml:space="preserve">Figure </w:t>
      </w:r>
      <w:r>
        <w:rPr>
          <w:rFonts w:hint="eastAsia"/>
          <w:i/>
        </w:rPr>
        <w:t>1</w:t>
      </w:r>
      <w:r w:rsidRPr="00DC753A">
        <w:rPr>
          <w:i/>
        </w:rPr>
        <w:t>:</w:t>
      </w:r>
      <w:r w:rsidRPr="00D81BA9">
        <w:t xml:space="preserve"> </w:t>
      </w:r>
      <w:r w:rsidRPr="00D81BA9">
        <w:rPr>
          <w:i/>
        </w:rPr>
        <w:t>Eisenhower Matrix</w:t>
      </w:r>
    </w:p>
    <w:p w14:paraId="4D61F0E6" w14:textId="77777777" w:rsidR="00D81BA9" w:rsidRDefault="00D81BA9" w:rsidP="00436068">
      <w:pPr>
        <w:spacing w:line="276" w:lineRule="auto"/>
        <w:jc w:val="both"/>
      </w:pPr>
    </w:p>
    <w:p w14:paraId="19D47EE1" w14:textId="30344C12" w:rsidR="00DC753A" w:rsidRPr="00DC753A" w:rsidRDefault="00FF7DE8" w:rsidP="00436068">
      <w:pPr>
        <w:spacing w:line="276" w:lineRule="auto"/>
        <w:jc w:val="both"/>
      </w:pPr>
      <w:r>
        <w:t>Based on this matrix, w</w:t>
      </w:r>
      <w:r w:rsidR="00436068">
        <w:t>e identify fiv</w:t>
      </w:r>
      <w:r w:rsidR="00000EB0">
        <w:t>e main strategies</w:t>
      </w:r>
      <w:r>
        <w:t xml:space="preserve"> (see figure </w:t>
      </w:r>
      <w:r w:rsidR="007173FA">
        <w:t>2</w:t>
      </w:r>
      <w:r>
        <w:t>)</w:t>
      </w:r>
      <w:r w:rsidR="00436068">
        <w:t>:</w:t>
      </w:r>
    </w:p>
    <w:p w14:paraId="26C88D1F" w14:textId="7A6A3280" w:rsidR="004D19C7" w:rsidRDefault="00873BF7" w:rsidP="00436068">
      <w:pPr>
        <w:pStyle w:val="a3"/>
        <w:numPr>
          <w:ilvl w:val="0"/>
          <w:numId w:val="3"/>
        </w:numPr>
        <w:spacing w:line="276" w:lineRule="auto"/>
        <w:ind w:leftChars="0"/>
        <w:jc w:val="both"/>
      </w:pPr>
      <w:r>
        <w:t>Moving f</w:t>
      </w:r>
      <w:r w:rsidR="00CE31BC">
        <w:t xml:space="preserve">rom unawareness to awareness </w:t>
      </w:r>
    </w:p>
    <w:p w14:paraId="76DAA464" w14:textId="29C8F216" w:rsidR="00436068" w:rsidRDefault="00436068" w:rsidP="00436068">
      <w:pPr>
        <w:pStyle w:val="a3"/>
        <w:numPr>
          <w:ilvl w:val="0"/>
          <w:numId w:val="3"/>
        </w:numPr>
        <w:spacing w:line="276" w:lineRule="auto"/>
        <w:ind w:leftChars="0"/>
      </w:pPr>
      <w:r>
        <w:t>Align</w:t>
      </w:r>
      <w:r w:rsidR="00873BF7">
        <w:t>ing</w:t>
      </w:r>
      <w:r>
        <w:t xml:space="preserve"> values between </w:t>
      </w:r>
      <w:r w:rsidR="00C123EB">
        <w:t>employees and the organiz</w:t>
      </w:r>
      <w:r>
        <w:t>ation on sustainability</w:t>
      </w:r>
    </w:p>
    <w:p w14:paraId="40C34F28" w14:textId="572057BA" w:rsidR="00000EB0" w:rsidRDefault="00873BF7" w:rsidP="00436068">
      <w:pPr>
        <w:pStyle w:val="a3"/>
        <w:numPr>
          <w:ilvl w:val="0"/>
          <w:numId w:val="3"/>
        </w:numPr>
        <w:spacing w:line="276" w:lineRule="auto"/>
        <w:ind w:leftChars="0"/>
      </w:pPr>
      <w:r>
        <w:t>Moving f</w:t>
      </w:r>
      <w:r w:rsidR="00000EB0">
        <w:t>rom no action to action</w:t>
      </w:r>
    </w:p>
    <w:p w14:paraId="3489821F" w14:textId="3875755E" w:rsidR="00436068" w:rsidRDefault="00436068" w:rsidP="00436068">
      <w:pPr>
        <w:pStyle w:val="a3"/>
        <w:numPr>
          <w:ilvl w:val="0"/>
          <w:numId w:val="3"/>
        </w:numPr>
        <w:spacing w:line="276" w:lineRule="auto"/>
        <w:ind w:leftChars="0"/>
      </w:pPr>
      <w:r>
        <w:t>Increas</w:t>
      </w:r>
      <w:r w:rsidR="00873BF7">
        <w:t>ing</w:t>
      </w:r>
      <w:r>
        <w:t xml:space="preserve"> intrinsic motivation</w:t>
      </w:r>
    </w:p>
    <w:p w14:paraId="1A519EA7" w14:textId="0CE6BADD" w:rsidR="00436068" w:rsidRDefault="00436068" w:rsidP="00436068">
      <w:pPr>
        <w:pStyle w:val="a3"/>
        <w:numPr>
          <w:ilvl w:val="0"/>
          <w:numId w:val="3"/>
        </w:numPr>
        <w:spacing w:line="276" w:lineRule="auto"/>
        <w:ind w:leftChars="0"/>
      </w:pPr>
      <w:r>
        <w:t>Internaliz</w:t>
      </w:r>
      <w:r w:rsidR="00873BF7">
        <w:t>ing</w:t>
      </w:r>
      <w:r>
        <w:t xml:space="preserve"> </w:t>
      </w:r>
      <w:r w:rsidR="00000EB0">
        <w:t xml:space="preserve">sustainability into </w:t>
      </w:r>
      <w:r w:rsidR="00873BF7">
        <w:t>employee</w:t>
      </w:r>
      <w:r w:rsidR="00000EB0">
        <w:t xml:space="preserve"> mindset</w:t>
      </w:r>
    </w:p>
    <w:p w14:paraId="0A9B68DC" w14:textId="77777777" w:rsidR="00DC753A" w:rsidRDefault="00DC753A" w:rsidP="00DC753A">
      <w:pPr>
        <w:spacing w:line="276" w:lineRule="auto"/>
      </w:pPr>
    </w:p>
    <w:p w14:paraId="6CB71FF7" w14:textId="77777777" w:rsidR="00DC753A" w:rsidRDefault="00DC753A" w:rsidP="00DC753A">
      <w:pPr>
        <w:spacing w:line="276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11C81807" wp14:editId="444E70D3">
            <wp:extent cx="3771900" cy="286423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24" cy="286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1521D" w14:textId="12B5C9BE" w:rsidR="00DC753A" w:rsidRPr="00DC753A" w:rsidRDefault="00DC753A" w:rsidP="00DC753A">
      <w:pPr>
        <w:spacing w:line="276" w:lineRule="auto"/>
        <w:ind w:left="360"/>
        <w:jc w:val="center"/>
      </w:pPr>
      <w:r w:rsidRPr="00DC753A">
        <w:rPr>
          <w:i/>
        </w:rPr>
        <w:t xml:space="preserve">Figure </w:t>
      </w:r>
      <w:r w:rsidR="007173FA">
        <w:rPr>
          <w:rFonts w:hint="eastAsia"/>
          <w:i/>
        </w:rPr>
        <w:t>2</w:t>
      </w:r>
      <w:r w:rsidRPr="00DC753A">
        <w:rPr>
          <w:i/>
        </w:rPr>
        <w:t>: Employee engagement in Corporate Sustainability Matrix</w:t>
      </w:r>
    </w:p>
    <w:p w14:paraId="423C8B70" w14:textId="77777777" w:rsidR="00FF7DE8" w:rsidRPr="00DC753A" w:rsidRDefault="00FF7DE8" w:rsidP="00FF7DE8">
      <w:pPr>
        <w:spacing w:line="276" w:lineRule="auto"/>
        <w:rPr>
          <w:i/>
          <w:iCs/>
        </w:rPr>
      </w:pPr>
    </w:p>
    <w:p w14:paraId="4D548BE6" w14:textId="25DA8C9A" w:rsidR="00CE31BC" w:rsidRPr="00000EB0" w:rsidRDefault="00873BF7" w:rsidP="00000EB0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b/>
          <w:i/>
        </w:rPr>
      </w:pPr>
      <w:r>
        <w:rPr>
          <w:b/>
          <w:i/>
        </w:rPr>
        <w:t>Moving f</w:t>
      </w:r>
      <w:r w:rsidR="00CE31BC" w:rsidRPr="00000EB0">
        <w:rPr>
          <w:b/>
          <w:i/>
        </w:rPr>
        <w:t>rom unawareness to awareness</w:t>
      </w:r>
    </w:p>
    <w:p w14:paraId="447261BB" w14:textId="589F9814" w:rsidR="009C4FB4" w:rsidRDefault="00CE31BC" w:rsidP="009C4FB4">
      <w:pPr>
        <w:spacing w:line="276" w:lineRule="auto"/>
        <w:jc w:val="both"/>
      </w:pPr>
      <w:r w:rsidRPr="009562A0">
        <w:t>T</w:t>
      </w:r>
      <w:r>
        <w:t xml:space="preserve">he first and </w:t>
      </w:r>
      <w:r w:rsidRPr="00E6361A">
        <w:t>most fundamental cha</w:t>
      </w:r>
      <w:r>
        <w:t>llenge is the unawareness of sustainability in organizations</w:t>
      </w:r>
      <w:r w:rsidRPr="00E6361A">
        <w:t xml:space="preserve">. Employees need to </w:t>
      </w:r>
      <w:r>
        <w:t xml:space="preserve">be aware of the company’s sustainability vision and </w:t>
      </w:r>
      <w:r w:rsidRPr="00E6361A">
        <w:t>efforts first in order to be further s</w:t>
      </w:r>
      <w:r>
        <w:t>timulated to work on sustainability-</w:t>
      </w:r>
      <w:r w:rsidRPr="00E6361A">
        <w:t xml:space="preserve">related tasks. </w:t>
      </w:r>
      <w:r>
        <w:t>Unawareness means that sustainability</w:t>
      </w:r>
      <w:r w:rsidRPr="00E6361A">
        <w:t xml:space="preserve"> tasks are neither important nor urgent for them t</w:t>
      </w:r>
      <w:r>
        <w:t>o tackle. The research identifies three</w:t>
      </w:r>
      <w:r w:rsidRPr="00E6361A">
        <w:t xml:space="preserve"> typ</w:t>
      </w:r>
      <w:r>
        <w:t>es of unawareness that many sustainability</w:t>
      </w:r>
      <w:r w:rsidRPr="00E6361A">
        <w:t xml:space="preserve"> managers are facing: unawareness of </w:t>
      </w:r>
      <w:r w:rsidR="00DF617F">
        <w:t xml:space="preserve">the </w:t>
      </w:r>
      <w:r w:rsidRPr="00E6361A">
        <w:t xml:space="preserve">company’s efforts on sustainability, unawareness of what </w:t>
      </w:r>
      <w:r w:rsidR="00DF617F">
        <w:t xml:space="preserve">the </w:t>
      </w:r>
      <w:r w:rsidRPr="00E6361A">
        <w:t xml:space="preserve">company means by sustainability, and unawareness of support that </w:t>
      </w:r>
      <w:r w:rsidR="00E91851">
        <w:t xml:space="preserve">the </w:t>
      </w:r>
      <w:r w:rsidRPr="00E6361A">
        <w:t>company provides.</w:t>
      </w:r>
      <w:r>
        <w:t xml:space="preserve"> </w:t>
      </w:r>
      <w:r w:rsidR="00817BCA">
        <w:rPr>
          <w:rFonts w:hint="eastAsia"/>
        </w:rPr>
        <w:t>M</w:t>
      </w:r>
      <w:r w:rsidR="00817BCA">
        <w:t xml:space="preserve">ost managers are working on </w:t>
      </w:r>
      <w:r w:rsidR="00817BCA" w:rsidRPr="00817BCA">
        <w:t>raising awareness</w:t>
      </w:r>
      <w:r w:rsidR="00817BCA">
        <w:t xml:space="preserve"> of </w:t>
      </w:r>
      <w:r w:rsidR="006169C3">
        <w:t>sustainability</w:t>
      </w:r>
      <w:r w:rsidR="00817BCA">
        <w:t xml:space="preserve"> in their organization, but </w:t>
      </w:r>
      <w:r w:rsidR="00E91851">
        <w:t>a</w:t>
      </w:r>
      <w:r w:rsidR="00817BCA">
        <w:t xml:space="preserve"> </w:t>
      </w:r>
      <w:r w:rsidR="00817BCA" w:rsidRPr="00817BCA">
        <w:t>massive amount of published information within the organization</w:t>
      </w:r>
      <w:r w:rsidR="00817BCA">
        <w:t xml:space="preserve"> </w:t>
      </w:r>
      <w:r w:rsidR="00817BCA" w:rsidRPr="00817BCA">
        <w:t>reduce</w:t>
      </w:r>
      <w:r w:rsidR="00AC2910">
        <w:t>s</w:t>
      </w:r>
      <w:r w:rsidR="00817BCA" w:rsidRPr="00817BCA">
        <w:t xml:space="preserve"> the effect of th</w:t>
      </w:r>
      <w:r w:rsidR="00E91851">
        <w:t>is</w:t>
      </w:r>
      <w:r w:rsidR="00817BCA" w:rsidRPr="00817BCA">
        <w:t xml:space="preserve"> approach.</w:t>
      </w:r>
      <w:r w:rsidR="00817BCA">
        <w:t xml:space="preserve"> Thus,</w:t>
      </w:r>
      <w:r w:rsidR="00817BCA" w:rsidRPr="00817BCA">
        <w:t xml:space="preserve"> </w:t>
      </w:r>
      <w:r w:rsidR="006169C3">
        <w:t>sustainability</w:t>
      </w:r>
      <w:r w:rsidR="00817BCA" w:rsidRPr="00817BCA">
        <w:t xml:space="preserve"> managers </w:t>
      </w:r>
      <w:r w:rsidR="00817BCA">
        <w:t>can rethink how to make the</w:t>
      </w:r>
      <w:r w:rsidR="00E91851">
        <w:t>ir</w:t>
      </w:r>
      <w:r w:rsidR="00817BCA">
        <w:t xml:space="preserve"> </w:t>
      </w:r>
      <w:r w:rsidR="00817BCA" w:rsidRPr="00817BCA">
        <w:t xml:space="preserve">messages </w:t>
      </w:r>
      <w:r w:rsidR="00817BCA">
        <w:t>more visible to employees and</w:t>
      </w:r>
      <w:r w:rsidR="00817BCA" w:rsidRPr="00817BCA">
        <w:t xml:space="preserve"> to set up a structural communication approach.</w:t>
      </w:r>
    </w:p>
    <w:p w14:paraId="28A99B36" w14:textId="77777777" w:rsidR="00CE31BC" w:rsidRDefault="00CE31BC" w:rsidP="009C4FB4">
      <w:pPr>
        <w:spacing w:line="276" w:lineRule="auto"/>
        <w:jc w:val="both"/>
      </w:pPr>
    </w:p>
    <w:p w14:paraId="1B31CB38" w14:textId="3963D4A2" w:rsidR="009C4FB4" w:rsidRPr="00000EB0" w:rsidRDefault="009C4FB4" w:rsidP="00000EB0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b/>
          <w:i/>
        </w:rPr>
      </w:pPr>
      <w:r w:rsidRPr="00000EB0">
        <w:rPr>
          <w:b/>
          <w:i/>
        </w:rPr>
        <w:t>Align</w:t>
      </w:r>
      <w:r w:rsidR="00466B72">
        <w:rPr>
          <w:b/>
          <w:i/>
        </w:rPr>
        <w:t>ing</w:t>
      </w:r>
      <w:r w:rsidRPr="00000EB0">
        <w:rPr>
          <w:b/>
          <w:i/>
        </w:rPr>
        <w:t xml:space="preserve"> values between </w:t>
      </w:r>
      <w:r w:rsidR="00AC2910" w:rsidRPr="00000EB0">
        <w:rPr>
          <w:b/>
          <w:i/>
        </w:rPr>
        <w:t>employees and the organiz</w:t>
      </w:r>
      <w:r w:rsidRPr="00000EB0">
        <w:rPr>
          <w:b/>
          <w:i/>
        </w:rPr>
        <w:t>ation on sustainability</w:t>
      </w:r>
    </w:p>
    <w:p w14:paraId="731C1A4C" w14:textId="7D9A2C60" w:rsidR="009C4FB4" w:rsidRDefault="009C5B94" w:rsidP="009C4FB4">
      <w:pPr>
        <w:spacing w:line="276" w:lineRule="auto"/>
        <w:jc w:val="both"/>
      </w:pPr>
      <w:r>
        <w:t xml:space="preserve">In some instances, </w:t>
      </w:r>
      <w:r w:rsidR="00CE31BC" w:rsidRPr="00E6361A">
        <w:t>the values or beliefs of employees or senior managers are not aligned or contradic</w:t>
      </w:r>
      <w:r w:rsidR="00CE31BC">
        <w:t xml:space="preserve">tory to organizational sustainability </w:t>
      </w:r>
      <w:r w:rsidR="00CE31BC" w:rsidRPr="00E6361A">
        <w:t>goals.</w:t>
      </w:r>
      <w:r w:rsidR="00CE31BC">
        <w:t xml:space="preserve"> </w:t>
      </w:r>
      <w:r w:rsidR="00CE31BC" w:rsidRPr="00E6361A">
        <w:t>Wh</w:t>
      </w:r>
      <w:r w:rsidR="00CE31BC">
        <w:t>en value conflict happens, sustainability</w:t>
      </w:r>
      <w:r w:rsidR="00CE31BC" w:rsidRPr="00E6361A">
        <w:t xml:space="preserve"> is neither important nor urgent for employees to tackle. </w:t>
      </w:r>
      <w:r w:rsidR="00CE31BC">
        <w:t>This</w:t>
      </w:r>
      <w:r w:rsidR="00CE31BC" w:rsidRPr="00CC158A">
        <w:t xml:space="preserve"> is the </w:t>
      </w:r>
      <w:r w:rsidR="00E91851">
        <w:t xml:space="preserve">issue </w:t>
      </w:r>
      <w:r w:rsidR="00CE31BC" w:rsidRPr="00CC158A">
        <w:t xml:space="preserve">most frequently mentioned by </w:t>
      </w:r>
      <w:r w:rsidR="00CE31BC">
        <w:t xml:space="preserve">corporate sustainability </w:t>
      </w:r>
      <w:r w:rsidR="00CE31BC" w:rsidRPr="00CC158A">
        <w:t xml:space="preserve">managers. Many </w:t>
      </w:r>
      <w:r w:rsidR="00CE31BC">
        <w:t>sustainability</w:t>
      </w:r>
      <w:r w:rsidR="00CE31BC" w:rsidRPr="00CC158A">
        <w:t xml:space="preserve"> managers</w:t>
      </w:r>
      <w:r w:rsidR="00CE31BC">
        <w:t xml:space="preserve"> </w:t>
      </w:r>
      <w:r w:rsidR="00CE31BC" w:rsidRPr="00CC158A">
        <w:t>think it</w:t>
      </w:r>
      <w:r w:rsidR="00CE31BC">
        <w:t xml:space="preserve"> is an unavoidable barrier that</w:t>
      </w:r>
      <w:r w:rsidR="00CE31BC" w:rsidRPr="00CC158A">
        <w:t xml:space="preserve"> will take them a lot of time and effort to overcome. </w:t>
      </w:r>
      <w:r w:rsidR="00CE31BC">
        <w:t>This barrier can manifest itself in</w:t>
      </w:r>
      <w:r w:rsidR="00E91851">
        <w:t xml:space="preserve"> issues such as</w:t>
      </w:r>
      <w:r w:rsidR="00CE31BC">
        <w:t xml:space="preserve">: </w:t>
      </w:r>
      <w:r w:rsidR="00CE31BC" w:rsidRPr="00E6361A">
        <w:t>“employees are not interested in sustainability”, “senior managers are not interested in sustainability”, “company’s goal does not align with individual’s goal”, “short-termism vs. long-</w:t>
      </w:r>
      <w:r w:rsidR="00CE31BC" w:rsidRPr="00E6361A">
        <w:lastRenderedPageBreak/>
        <w:t xml:space="preserve">termism”, and “negative stereotype of sustainability”. </w:t>
      </w:r>
      <w:r>
        <w:t xml:space="preserve"> </w:t>
      </w:r>
      <w:r w:rsidR="00323587">
        <w:t>Here</w:t>
      </w:r>
      <w:r w:rsidR="00CC158A" w:rsidRPr="00CC158A">
        <w:t xml:space="preserve">, managers </w:t>
      </w:r>
      <w:r w:rsidR="00CC158A">
        <w:t>can</w:t>
      </w:r>
      <w:r w:rsidR="00CC158A" w:rsidRPr="00CC158A">
        <w:t xml:space="preserve"> stimulate employees by linking </w:t>
      </w:r>
      <w:r>
        <w:t xml:space="preserve">the impact of their </w:t>
      </w:r>
      <w:r w:rsidR="00C123EB">
        <w:t>sustainability</w:t>
      </w:r>
      <w:r w:rsidR="00CC158A" w:rsidRPr="00CC158A">
        <w:t xml:space="preserve"> </w:t>
      </w:r>
      <w:r>
        <w:t xml:space="preserve">efforts </w:t>
      </w:r>
      <w:r w:rsidR="00CC158A" w:rsidRPr="00CC158A">
        <w:t xml:space="preserve">with </w:t>
      </w:r>
      <w:r w:rsidR="00CC158A">
        <w:t>employee’s</w:t>
      </w:r>
      <w:r w:rsidR="00CC158A" w:rsidRPr="00CC158A">
        <w:t xml:space="preserve"> existing interests, such as </w:t>
      </w:r>
      <w:r w:rsidR="00CC158A">
        <w:t>their passion</w:t>
      </w:r>
      <w:r>
        <w:t>, purpose or social goals</w:t>
      </w:r>
      <w:r w:rsidR="00CC158A" w:rsidRPr="00CC158A">
        <w:t>.</w:t>
      </w:r>
      <w:r w:rsidR="00CC158A">
        <w:t xml:space="preserve"> </w:t>
      </w:r>
      <w:r w:rsidR="009C4FB4">
        <w:t xml:space="preserve">This </w:t>
      </w:r>
      <w:r w:rsidR="009C4FB4" w:rsidRPr="00CA6008">
        <w:t>might result in increasing the importance or/and urgency of</w:t>
      </w:r>
      <w:r w:rsidR="00C123EB" w:rsidRPr="00CA6008">
        <w:t xml:space="preserve"> </w:t>
      </w:r>
      <w:r w:rsidR="00C123EB" w:rsidRPr="00C123EB">
        <w:t>sustainability-related</w:t>
      </w:r>
      <w:r w:rsidR="009C4FB4" w:rsidRPr="00CA6008">
        <w:t xml:space="preserve"> </w:t>
      </w:r>
      <w:r w:rsidR="00CC158A">
        <w:t xml:space="preserve">tasks </w:t>
      </w:r>
      <w:r w:rsidR="009C4FB4" w:rsidRPr="00CA6008">
        <w:t>to employees.</w:t>
      </w:r>
    </w:p>
    <w:p w14:paraId="657F3350" w14:textId="77777777" w:rsidR="00CE31BC" w:rsidRDefault="00CE31BC" w:rsidP="009C4FB4">
      <w:pPr>
        <w:spacing w:line="276" w:lineRule="auto"/>
        <w:jc w:val="both"/>
      </w:pPr>
    </w:p>
    <w:p w14:paraId="604DF53D" w14:textId="1EA55B68" w:rsidR="009C4FB4" w:rsidRPr="00000EB0" w:rsidRDefault="00466B72" w:rsidP="00000EB0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b/>
          <w:i/>
        </w:rPr>
      </w:pPr>
      <w:r>
        <w:rPr>
          <w:b/>
          <w:i/>
        </w:rPr>
        <w:t>Moving f</w:t>
      </w:r>
      <w:r w:rsidR="009C5B94" w:rsidRPr="00000EB0">
        <w:rPr>
          <w:b/>
          <w:i/>
        </w:rPr>
        <w:t xml:space="preserve">rom no action to action </w:t>
      </w:r>
    </w:p>
    <w:p w14:paraId="7A58CE4D" w14:textId="3C018D20" w:rsidR="002C380A" w:rsidRDefault="009C5B94" w:rsidP="009C4FB4">
      <w:pPr>
        <w:spacing w:line="276" w:lineRule="auto"/>
        <w:jc w:val="both"/>
      </w:pPr>
      <w:r>
        <w:t>E</w:t>
      </w:r>
      <w:r w:rsidRPr="00162973">
        <w:t xml:space="preserve">mployees </w:t>
      </w:r>
      <w:r>
        <w:t xml:space="preserve">might </w:t>
      </w:r>
      <w:r w:rsidRPr="00162973">
        <w:t>ag</w:t>
      </w:r>
      <w:r>
        <w:t>ree with the importance of sustainability-</w:t>
      </w:r>
      <w:r w:rsidRPr="00162973">
        <w:t>related tasks or ini</w:t>
      </w:r>
      <w:r>
        <w:t xml:space="preserve">tiatives but at the same time do not </w:t>
      </w:r>
      <w:proofErr w:type="gramStart"/>
      <w:r>
        <w:t>take action</w:t>
      </w:r>
      <w:proofErr w:type="gramEnd"/>
      <w:r w:rsidRPr="00162973">
        <w:t xml:space="preserve"> or only work on other m</w:t>
      </w:r>
      <w:r>
        <w:t xml:space="preserve">ore urgent tasks. Several </w:t>
      </w:r>
      <w:r w:rsidRPr="00162973">
        <w:t>managers recognized there is a big gap between the numbers of employees who recognize the importance of sustainability and the number of employees who are</w:t>
      </w:r>
      <w:r>
        <w:t xml:space="preserve"> actively </w:t>
      </w:r>
      <w:proofErr w:type="gramStart"/>
      <w:r>
        <w:t>taking action</w:t>
      </w:r>
      <w:proofErr w:type="gramEnd"/>
      <w:r>
        <w:t xml:space="preserve"> on sustainability. This can be overcome</w:t>
      </w:r>
      <w:r w:rsidR="009C3BB3">
        <w:t xml:space="preserve"> by</w:t>
      </w:r>
      <w:r w:rsidR="00C9185E">
        <w:t xml:space="preserve"> creating survival anxiety and</w:t>
      </w:r>
      <w:r w:rsidR="009C4FB4" w:rsidRPr="00CA6008">
        <w:t xml:space="preserve"> increasing the urgency of </w:t>
      </w:r>
      <w:r w:rsidR="00C123EB" w:rsidRPr="00C123EB">
        <w:t>sustainability-related</w:t>
      </w:r>
      <w:r w:rsidR="009C4FB4" w:rsidRPr="00CA6008">
        <w:t xml:space="preserve"> tasks to employees.</w:t>
      </w:r>
      <w:r w:rsidR="00212359">
        <w:t xml:space="preserve"> </w:t>
      </w:r>
      <w:r>
        <w:t>Here, it is important to understand</w:t>
      </w:r>
      <w:r w:rsidR="00AA2867">
        <w:t xml:space="preserve"> what help</w:t>
      </w:r>
      <w:r w:rsidR="00AC2910">
        <w:t>s</w:t>
      </w:r>
      <w:r w:rsidR="00AA2867">
        <w:t xml:space="preserve"> people accept changes and take actions. According to the interviews, a</w:t>
      </w:r>
      <w:r w:rsidR="00C9185E">
        <w:t xml:space="preserve">ll managers are using their own way to help their employees adapt to the </w:t>
      </w:r>
      <w:r w:rsidR="00E91851">
        <w:t xml:space="preserve">organizational </w:t>
      </w:r>
      <w:r w:rsidR="00C9185E">
        <w:t xml:space="preserve">sustainability transition. According to </w:t>
      </w:r>
      <w:r w:rsidR="00E91851">
        <w:t xml:space="preserve">Schein’s theory of </w:t>
      </w:r>
      <w:r w:rsidR="00C9185E">
        <w:t>individual change, when experiencing</w:t>
      </w:r>
      <w:r w:rsidR="00C9185E" w:rsidRPr="00C9185E">
        <w:t xml:space="preserve"> change, there are two competing f</w:t>
      </w:r>
      <w:r w:rsidR="00AC2910">
        <w:t>orces at play within individual</w:t>
      </w:r>
      <w:r w:rsidR="00C9185E" w:rsidRPr="00C9185E">
        <w:t>s</w:t>
      </w:r>
      <w:r w:rsidR="00AC2910">
        <w:t>’</w:t>
      </w:r>
      <w:r w:rsidR="00C9185E" w:rsidRPr="00C9185E">
        <w:t xml:space="preserve"> mind</w:t>
      </w:r>
      <w:r w:rsidR="00AC2910">
        <w:t>s</w:t>
      </w:r>
      <w:r w:rsidR="00C9185E" w:rsidRPr="00C9185E">
        <w:t xml:space="preserve"> to deter</w:t>
      </w:r>
      <w:r w:rsidR="00DF60F3">
        <w:t xml:space="preserve">mine whether </w:t>
      </w:r>
      <w:r w:rsidR="00AC2910">
        <w:t xml:space="preserve">to </w:t>
      </w:r>
      <w:r w:rsidR="006169C3">
        <w:t>e</w:t>
      </w:r>
      <w:r w:rsidR="00DF60F3">
        <w:t>mbrace the change, which are</w:t>
      </w:r>
      <w:r w:rsidR="00C9185E" w:rsidRPr="00C9185E">
        <w:t xml:space="preserve"> learning anxiety and survival anxiety</w:t>
      </w:r>
      <w:r w:rsidR="00C9185E">
        <w:t>.</w:t>
      </w:r>
      <w:r w:rsidR="00DF60F3">
        <w:t xml:space="preserve"> Learning anxiety is</w:t>
      </w:r>
      <w:r w:rsidR="00DF60F3">
        <w:rPr>
          <w:rFonts w:hint="eastAsia"/>
        </w:rPr>
        <w:t xml:space="preserve"> </w:t>
      </w:r>
      <w:r w:rsidR="00DF60F3">
        <w:t xml:space="preserve">associated with worries about </w:t>
      </w:r>
      <w:r w:rsidR="00E91851">
        <w:t xml:space="preserve">having to </w:t>
      </w:r>
      <w:r w:rsidR="00DF60F3">
        <w:t xml:space="preserve">learn something new </w:t>
      </w:r>
      <w:r w:rsidR="00E91851">
        <w:t xml:space="preserve">as a result of </w:t>
      </w:r>
      <w:r w:rsidR="00DF60F3">
        <w:t>the change. Survival anxiety is associated with concerns</w:t>
      </w:r>
      <w:r w:rsidR="00DF60F3">
        <w:rPr>
          <w:rFonts w:hint="eastAsia"/>
        </w:rPr>
        <w:t xml:space="preserve"> </w:t>
      </w:r>
      <w:r w:rsidR="00DF60F3">
        <w:t xml:space="preserve">about what will happen if </w:t>
      </w:r>
      <w:r w:rsidR="00E91851">
        <w:t xml:space="preserve">an employee </w:t>
      </w:r>
      <w:r w:rsidR="00DF60F3">
        <w:t>do</w:t>
      </w:r>
      <w:r w:rsidR="00E91851">
        <w:t>es</w:t>
      </w:r>
      <w:r w:rsidR="00DF60F3">
        <w:t xml:space="preserve"> not accept the change. </w:t>
      </w:r>
    </w:p>
    <w:p w14:paraId="18C76552" w14:textId="70B683D9" w:rsidR="00AA2867" w:rsidRPr="00AA2867" w:rsidRDefault="0047140E" w:rsidP="002C380A">
      <w:pPr>
        <w:spacing w:line="276" w:lineRule="auto"/>
        <w:ind w:firstLine="480"/>
        <w:jc w:val="both"/>
      </w:pPr>
      <w:r>
        <w:t>Instead of focusing on</w:t>
      </w:r>
      <w:r w:rsidRPr="00212359">
        <w:t xml:space="preserve"> creating survival anxiety</w:t>
      </w:r>
      <w:r>
        <w:t>, m</w:t>
      </w:r>
      <w:r w:rsidR="00DF60F3">
        <w:t xml:space="preserve">ost </w:t>
      </w:r>
      <w:r w:rsidR="006169C3">
        <w:t>corporate sustainability</w:t>
      </w:r>
      <w:r w:rsidR="00212359" w:rsidRPr="00212359">
        <w:t xml:space="preserve"> manager</w:t>
      </w:r>
      <w:r w:rsidR="00E91851">
        <w:t>s</w:t>
      </w:r>
      <w:r w:rsidR="00212359" w:rsidRPr="00212359">
        <w:t xml:space="preserve"> </w:t>
      </w:r>
      <w:r w:rsidR="00AA2867">
        <w:t xml:space="preserve">in the interviews </w:t>
      </w:r>
      <w:r w:rsidR="00212359" w:rsidRPr="00212359">
        <w:t xml:space="preserve">are </w:t>
      </w:r>
      <w:r w:rsidR="00B73DEA">
        <w:t xml:space="preserve">focusing on </w:t>
      </w:r>
      <w:r w:rsidR="00212359" w:rsidRPr="00212359">
        <w:t>creating psychological safety</w:t>
      </w:r>
      <w:r>
        <w:t>, such as</w:t>
      </w:r>
      <w:r w:rsidRPr="00212359">
        <w:t xml:space="preserve"> providing a supportive environment, training, knowledge, and tools, and increasing the practicability of </w:t>
      </w:r>
      <w:r>
        <w:t>sustainability</w:t>
      </w:r>
      <w:r w:rsidRPr="00212359">
        <w:t xml:space="preserve"> strategies</w:t>
      </w:r>
      <w:r>
        <w:t xml:space="preserve">. </w:t>
      </w:r>
      <w:r w:rsidR="00B73DEA">
        <w:t xml:space="preserve">Although creating anxiety is not what change management researchers suggest </w:t>
      </w:r>
      <w:r w:rsidR="00AA2867">
        <w:t>leaders</w:t>
      </w:r>
      <w:r w:rsidR="00AC2910">
        <w:t xml:space="preserve"> </w:t>
      </w:r>
      <w:r w:rsidR="00B73DEA">
        <w:t>do,</w:t>
      </w:r>
      <w:r w:rsidR="00AA2867">
        <w:t xml:space="preserve"> </w:t>
      </w:r>
      <w:r w:rsidR="007B2EF5">
        <w:t>the</w:t>
      </w:r>
      <w:r w:rsidR="00E91851">
        <w:t>se</w:t>
      </w:r>
      <w:r w:rsidR="007B2EF5">
        <w:t xml:space="preserve"> researchers still</w:t>
      </w:r>
      <w:r w:rsidR="00AA2867">
        <w:t xml:space="preserve"> recognize that </w:t>
      </w:r>
      <w:r w:rsidR="00B73DEA" w:rsidRPr="00B73DEA">
        <w:t xml:space="preserve">if survival anxiety is way </w:t>
      </w:r>
      <w:r w:rsidR="00AA2867">
        <w:t xml:space="preserve">too </w:t>
      </w:r>
      <w:r w:rsidR="00B73DEA" w:rsidRPr="00B73DEA">
        <w:t xml:space="preserve">small, it is difficult to make </w:t>
      </w:r>
      <w:r w:rsidR="00AA2867">
        <w:t>people</w:t>
      </w:r>
      <w:r w:rsidR="00B73DEA" w:rsidRPr="00B73DEA">
        <w:t xml:space="preserve"> ac</w:t>
      </w:r>
      <w:r w:rsidR="00B73DEA">
        <w:t>cept</w:t>
      </w:r>
      <w:r w:rsidR="00AA2867">
        <w:t xml:space="preserve"> change and </w:t>
      </w:r>
      <w:proofErr w:type="gramStart"/>
      <w:r w:rsidR="00AA2867">
        <w:t>take action</w:t>
      </w:r>
      <w:proofErr w:type="gramEnd"/>
      <w:r w:rsidR="00AA2867">
        <w:t xml:space="preserve">. </w:t>
      </w:r>
      <w:r w:rsidR="00AA2867">
        <w:rPr>
          <w:rFonts w:hint="eastAsia"/>
        </w:rPr>
        <w:t xml:space="preserve">Thus, </w:t>
      </w:r>
      <w:r w:rsidR="009C5B94">
        <w:t>instead of providing support only</w:t>
      </w:r>
      <w:r w:rsidR="00AA2867">
        <w:t xml:space="preserve">, </w:t>
      </w:r>
      <w:r w:rsidR="006169C3">
        <w:t>corporate sustainability</w:t>
      </w:r>
      <w:r w:rsidR="00AA2867">
        <w:t xml:space="preserve"> managers </w:t>
      </w:r>
      <w:r w:rsidR="002C380A">
        <w:t>can</w:t>
      </w:r>
      <w:r w:rsidR="00AA2867">
        <w:t xml:space="preserve"> </w:t>
      </w:r>
      <w:r w:rsidR="007B2EF5">
        <w:t xml:space="preserve">think about how to leverage the element of anxiety. For example, managers can </w:t>
      </w:r>
      <w:r w:rsidR="00AA2867">
        <w:t xml:space="preserve">show employees that </w:t>
      </w:r>
      <w:r w:rsidR="00C123EB">
        <w:t>sustainability</w:t>
      </w:r>
      <w:r w:rsidR="00AA2867" w:rsidRPr="00AA2867">
        <w:t xml:space="preserve"> is valued by</w:t>
      </w:r>
      <w:r w:rsidR="00AA2867">
        <w:t xml:space="preserve"> their</w:t>
      </w:r>
      <w:r w:rsidR="00AA2867" w:rsidRPr="00AA2867">
        <w:t xml:space="preserve"> senior managers</w:t>
      </w:r>
      <w:r w:rsidR="00AA2867">
        <w:t xml:space="preserve"> and </w:t>
      </w:r>
      <w:r w:rsidR="00AA2867" w:rsidRPr="00AA2867">
        <w:t xml:space="preserve">send employees a clear message that their company is taking </w:t>
      </w:r>
      <w:r w:rsidR="00C123EB">
        <w:t xml:space="preserve">sustainability </w:t>
      </w:r>
      <w:r w:rsidR="00AA2867" w:rsidRPr="00AA2867">
        <w:t>seriously.</w:t>
      </w:r>
      <w:r w:rsidR="002C380A">
        <w:t xml:space="preserve"> </w:t>
      </w:r>
      <w:r w:rsidR="00590654">
        <w:t xml:space="preserve">Also, they can </w:t>
      </w:r>
      <w:r w:rsidR="00AC2910">
        <w:t>emphasiz</w:t>
      </w:r>
      <w:r w:rsidR="00590654">
        <w:t xml:space="preserve">e how </w:t>
      </w:r>
      <w:r w:rsidR="00C123EB">
        <w:t>sustainability</w:t>
      </w:r>
      <w:r w:rsidR="00590654" w:rsidRPr="00590654">
        <w:t xml:space="preserve"> is affecting</w:t>
      </w:r>
      <w:r w:rsidR="00590654">
        <w:t xml:space="preserve"> their</w:t>
      </w:r>
      <w:r w:rsidR="00590654" w:rsidRPr="00590654">
        <w:t xml:space="preserve"> business interests</w:t>
      </w:r>
      <w:r w:rsidR="00590654">
        <w:t>.</w:t>
      </w:r>
      <w:r w:rsidR="00590654" w:rsidRPr="00590654">
        <w:t xml:space="preserve"> </w:t>
      </w:r>
      <w:r w:rsidR="002C380A">
        <w:t xml:space="preserve">In this way, employees might start </w:t>
      </w:r>
      <w:r w:rsidR="00AC2910">
        <w:t xml:space="preserve">to </w:t>
      </w:r>
      <w:r w:rsidR="002C380A">
        <w:t>feel concerns abo</w:t>
      </w:r>
      <w:r w:rsidR="00590654">
        <w:t xml:space="preserve">ut what </w:t>
      </w:r>
      <w:r w:rsidR="00E91851">
        <w:t xml:space="preserve">happens </w:t>
      </w:r>
      <w:r w:rsidR="00590654">
        <w:t xml:space="preserve">if </w:t>
      </w:r>
      <w:r w:rsidR="00E91851">
        <w:t xml:space="preserve">they </w:t>
      </w:r>
      <w:r w:rsidR="00590654">
        <w:t xml:space="preserve">do not </w:t>
      </w:r>
      <w:proofErr w:type="gramStart"/>
      <w:r w:rsidR="00590654">
        <w:t>take action</w:t>
      </w:r>
      <w:proofErr w:type="gramEnd"/>
      <w:r w:rsidR="00E91851">
        <w:t>,</w:t>
      </w:r>
      <w:r w:rsidR="00AC2910">
        <w:t xml:space="preserve"> and to feel</w:t>
      </w:r>
      <w:r w:rsidR="00590654">
        <w:t xml:space="preserve"> the urgency of taking action.</w:t>
      </w:r>
    </w:p>
    <w:p w14:paraId="290D6EB7" w14:textId="77777777" w:rsidR="009C5B94" w:rsidRDefault="009C5B94" w:rsidP="009C4FB4">
      <w:pPr>
        <w:spacing w:line="276" w:lineRule="auto"/>
        <w:jc w:val="both"/>
        <w:rPr>
          <w:b/>
          <w:i/>
        </w:rPr>
      </w:pPr>
    </w:p>
    <w:p w14:paraId="29C61375" w14:textId="24ED0290" w:rsidR="009C4FB4" w:rsidRPr="00000EB0" w:rsidRDefault="009C4FB4" w:rsidP="00000EB0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b/>
          <w:i/>
        </w:rPr>
      </w:pPr>
      <w:r w:rsidRPr="00000EB0">
        <w:rPr>
          <w:b/>
          <w:i/>
        </w:rPr>
        <w:t>Increas</w:t>
      </w:r>
      <w:r w:rsidR="00466B72">
        <w:rPr>
          <w:b/>
          <w:i/>
        </w:rPr>
        <w:t>ing</w:t>
      </w:r>
      <w:r w:rsidRPr="00000EB0">
        <w:rPr>
          <w:b/>
          <w:i/>
        </w:rPr>
        <w:t xml:space="preserve"> intrinsic motivation</w:t>
      </w:r>
    </w:p>
    <w:p w14:paraId="2A2B6B5D" w14:textId="67C542A6" w:rsidR="00AC2910" w:rsidRDefault="009C5B94" w:rsidP="00E37FBC">
      <w:pPr>
        <w:spacing w:line="276" w:lineRule="auto"/>
        <w:jc w:val="both"/>
      </w:pPr>
      <w:r>
        <w:t xml:space="preserve">Employees might work on sustainability only because they </w:t>
      </w:r>
      <w:r w:rsidR="00B61ACF">
        <w:t>are told to do so</w:t>
      </w:r>
      <w:r w:rsidR="003E2061">
        <w:t>.</w:t>
      </w:r>
      <w:r w:rsidR="00B61ACF">
        <w:t xml:space="preserve"> </w:t>
      </w:r>
      <w:r w:rsidR="003E2061">
        <w:t>They</w:t>
      </w:r>
      <w:r w:rsidR="00B61ACF">
        <w:t xml:space="preserve"> </w:t>
      </w:r>
      <w:r>
        <w:t xml:space="preserve">feel the obligation </w:t>
      </w:r>
      <w:r>
        <w:lastRenderedPageBreak/>
        <w:t>of working on it. O</w:t>
      </w:r>
      <w:r w:rsidRPr="003318EB">
        <w:t>nce the ext</w:t>
      </w:r>
      <w:r>
        <w:t xml:space="preserve">ernal pressure is gone, employees will not be </w:t>
      </w:r>
      <w:r w:rsidRPr="003318EB">
        <w:t>involve</w:t>
      </w:r>
      <w:r>
        <w:t>d anymore</w:t>
      </w:r>
      <w:r w:rsidRPr="003318EB">
        <w:t xml:space="preserve"> because </w:t>
      </w:r>
      <w:r>
        <w:t>they</w:t>
      </w:r>
      <w:r w:rsidRPr="003318EB">
        <w:t xml:space="preserve"> do not have the intri</w:t>
      </w:r>
      <w:r>
        <w:t>nsic motivation to work on sustainability</w:t>
      </w:r>
      <w:r w:rsidRPr="003318EB">
        <w:t>.</w:t>
      </w:r>
      <w:r w:rsidRPr="0071106A">
        <w:t xml:space="preserve"> </w:t>
      </w:r>
      <w:r>
        <w:t>Several</w:t>
      </w:r>
      <w:r w:rsidRPr="002C380A">
        <w:t xml:space="preserve"> </w:t>
      </w:r>
      <w:r>
        <w:t>corporate sustainability</w:t>
      </w:r>
      <w:r w:rsidRPr="002C380A">
        <w:t xml:space="preserve"> managers </w:t>
      </w:r>
      <w:r>
        <w:t xml:space="preserve">also </w:t>
      </w:r>
      <w:r w:rsidRPr="002C380A">
        <w:t>recognized that voluntary involvement creates more significant impac</w:t>
      </w:r>
      <w:r>
        <w:t>ts than obligatory involvement. Thus, managers try to make</w:t>
      </w:r>
      <w:r w:rsidRPr="003318EB">
        <w:t xml:space="preserve"> employees </w:t>
      </w:r>
      <w:r>
        <w:t>not only feel “I have to”, but also feel</w:t>
      </w:r>
      <w:r w:rsidRPr="003318EB">
        <w:t xml:space="preserve"> “I want it myself”.</w:t>
      </w:r>
      <w:r>
        <w:rPr>
          <w:rFonts w:hint="eastAsia"/>
        </w:rPr>
        <w:t xml:space="preserve"> </w:t>
      </w:r>
      <w:r>
        <w:t>In that way, s</w:t>
      </w:r>
      <w:r w:rsidRPr="00311D41">
        <w:t>ustainability is more embedded in the hearts of e</w:t>
      </w:r>
      <w:r>
        <w:t>mployees</w:t>
      </w:r>
      <w:r w:rsidRPr="00311D41">
        <w:t xml:space="preserve">, and not something </w:t>
      </w:r>
      <w:r>
        <w:t>employees</w:t>
      </w:r>
      <w:r w:rsidRPr="00311D41">
        <w:t xml:space="preserve"> do becaus</w:t>
      </w:r>
      <w:r>
        <w:t>e they</w:t>
      </w:r>
      <w:r w:rsidRPr="00311D41">
        <w:t xml:space="preserve"> </w:t>
      </w:r>
      <w:proofErr w:type="gramStart"/>
      <w:r w:rsidRPr="00311D41">
        <w:t>have to</w:t>
      </w:r>
      <w:proofErr w:type="gramEnd"/>
      <w:r w:rsidRPr="00311D41">
        <w:t>.</w:t>
      </w:r>
      <w:r>
        <w:t xml:space="preserve"> For this to happen, employees must develop </w:t>
      </w:r>
      <w:r w:rsidR="00AC2910" w:rsidRPr="00AC2910">
        <w:t xml:space="preserve">intrinsic motivation </w:t>
      </w:r>
      <w:r w:rsidR="00E91851">
        <w:t>for</w:t>
      </w:r>
      <w:r w:rsidR="00E91851" w:rsidRPr="00AC2910">
        <w:t xml:space="preserve"> </w:t>
      </w:r>
      <w:r w:rsidR="00AC2910" w:rsidRPr="00AC2910">
        <w:t xml:space="preserve">working on </w:t>
      </w:r>
      <w:r w:rsidR="006169C3">
        <w:t>sustainability</w:t>
      </w:r>
      <w:r>
        <w:t xml:space="preserve">. Managers can be supportive </w:t>
      </w:r>
      <w:r w:rsidR="00AC2910" w:rsidRPr="00AC2910">
        <w:t xml:space="preserve">by finding out employee’s personal interests and linking </w:t>
      </w:r>
      <w:r w:rsidR="00E91851">
        <w:t xml:space="preserve">them </w:t>
      </w:r>
      <w:r w:rsidR="00AC2910" w:rsidRPr="00AC2910">
        <w:t>to sustainability-related projects. A</w:t>
      </w:r>
      <w:r>
        <w:t xml:space="preserve">lso, managers can try to stimulate </w:t>
      </w:r>
      <w:r w:rsidR="00AC2910" w:rsidRPr="00AC2910">
        <w:t>employee’s passions and emotions by outlining a big dream and sustainability mission. Another effective way is creating fun and rewarding employee’s sustainability effort</w:t>
      </w:r>
      <w:r w:rsidR="00E91851">
        <w:t>s, which</w:t>
      </w:r>
      <w:r w:rsidR="00AC2910" w:rsidRPr="00AC2910">
        <w:t xml:space="preserve"> only half of the managers </w:t>
      </w:r>
      <w:r w:rsidR="00E91851">
        <w:t>interviewed we</w:t>
      </w:r>
      <w:r w:rsidR="00AC2910" w:rsidRPr="00AC2910">
        <w:t xml:space="preserve">re trying to </w:t>
      </w:r>
      <w:r w:rsidR="00E91851">
        <w:t>do</w:t>
      </w:r>
      <w:r w:rsidR="00E91851" w:rsidRPr="00AC2910">
        <w:t xml:space="preserve"> </w:t>
      </w:r>
      <w:r w:rsidR="00AC2910" w:rsidRPr="00AC2910">
        <w:t xml:space="preserve">in their organizations. Thus, </w:t>
      </w:r>
      <w:r w:rsidR="006169C3">
        <w:t>corporate sustainability</w:t>
      </w:r>
      <w:r w:rsidR="00AC2910" w:rsidRPr="00AC2910">
        <w:t xml:space="preserve"> managers can think about how to create attractiveness through </w:t>
      </w:r>
      <w:r w:rsidR="00000EB0">
        <w:t xml:space="preserve">(serious) </w:t>
      </w:r>
      <w:r w:rsidR="00AC2910" w:rsidRPr="00AC2910">
        <w:t xml:space="preserve">games or providing rewards. These approaches are especially critical when managers want to keep employees engaged. Like </w:t>
      </w:r>
      <w:r w:rsidR="00466B72">
        <w:t>one</w:t>
      </w:r>
      <w:r w:rsidR="00466B72" w:rsidRPr="00AC2910">
        <w:t xml:space="preserve"> </w:t>
      </w:r>
      <w:r w:rsidR="00AC2910" w:rsidRPr="00AC2910">
        <w:t xml:space="preserve">manager said in the interview: </w:t>
      </w:r>
      <w:r w:rsidR="001B2E93">
        <w:t>“</w:t>
      </w:r>
      <w:r w:rsidR="001B2E93" w:rsidRPr="001B2E93">
        <w:rPr>
          <w:i/>
          <w:iCs/>
        </w:rPr>
        <w:t>[Keeping employees engaging] is not always that easy because sustainability is something for the long-term and very difficult to create a short-term success. So, on the one hand, it is really all about celebrating victories</w:t>
      </w:r>
      <w:r w:rsidR="001B2E93" w:rsidRPr="001B2E93">
        <w:t>.</w:t>
      </w:r>
      <w:r w:rsidR="00AC2910" w:rsidRPr="00AC2910">
        <w:t>”</w:t>
      </w:r>
      <w:r w:rsidR="001B2E93">
        <w:t xml:space="preserve"> </w:t>
      </w:r>
    </w:p>
    <w:p w14:paraId="54CE5749" w14:textId="77777777" w:rsidR="00000EB0" w:rsidRDefault="00000EB0" w:rsidP="00E37FBC">
      <w:pPr>
        <w:spacing w:line="276" w:lineRule="auto"/>
        <w:jc w:val="both"/>
        <w:rPr>
          <w:b/>
          <w:i/>
        </w:rPr>
      </w:pPr>
    </w:p>
    <w:p w14:paraId="0FEA75B3" w14:textId="6CE38B41" w:rsidR="009C4FB4" w:rsidRPr="00000EB0" w:rsidRDefault="009C4FB4" w:rsidP="00000EB0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b/>
          <w:i/>
        </w:rPr>
      </w:pPr>
      <w:r w:rsidRPr="00000EB0">
        <w:rPr>
          <w:b/>
          <w:i/>
        </w:rPr>
        <w:t>Internaliz</w:t>
      </w:r>
      <w:r w:rsidR="00466B72">
        <w:rPr>
          <w:b/>
          <w:i/>
        </w:rPr>
        <w:t>ing</w:t>
      </w:r>
      <w:r w:rsidRPr="00000EB0">
        <w:rPr>
          <w:b/>
          <w:i/>
        </w:rPr>
        <w:t xml:space="preserve"> sustainability into </w:t>
      </w:r>
      <w:r w:rsidR="00466B72">
        <w:rPr>
          <w:b/>
          <w:i/>
        </w:rPr>
        <w:t>employee</w:t>
      </w:r>
      <w:r w:rsidR="00466B72" w:rsidRPr="00000EB0">
        <w:rPr>
          <w:b/>
          <w:i/>
        </w:rPr>
        <w:t xml:space="preserve"> </w:t>
      </w:r>
      <w:r w:rsidRPr="00000EB0">
        <w:rPr>
          <w:b/>
          <w:i/>
        </w:rPr>
        <w:t>mindset</w:t>
      </w:r>
    </w:p>
    <w:p w14:paraId="0DD08072" w14:textId="71703114" w:rsidR="00AC2910" w:rsidRDefault="00E00D63" w:rsidP="00AC2910">
      <w:pPr>
        <w:spacing w:line="276" w:lineRule="auto"/>
        <w:jc w:val="both"/>
      </w:pPr>
      <w:r w:rsidRPr="00BF1D9E">
        <w:t>Although at this st</w:t>
      </w:r>
      <w:r>
        <w:t>age, employees are valuing sustainability</w:t>
      </w:r>
      <w:r w:rsidRPr="00BF1D9E">
        <w:t xml:space="preserve"> and working on it, </w:t>
      </w:r>
      <w:r w:rsidR="00466B72">
        <w:t>this</w:t>
      </w:r>
      <w:r w:rsidRPr="00BF1D9E">
        <w:t xml:space="preserve"> does not mean</w:t>
      </w:r>
      <w:r w:rsidR="00466B72">
        <w:t xml:space="preserve"> that</w:t>
      </w:r>
      <w:r w:rsidRPr="00BF1D9E">
        <w:t xml:space="preserve"> the task of promoting employee e</w:t>
      </w:r>
      <w:r>
        <w:t>ngagement is done. Here, sustainability</w:t>
      </w:r>
      <w:r w:rsidRPr="00BF1D9E">
        <w:t xml:space="preserve"> </w:t>
      </w:r>
      <w:r>
        <w:t>managers try to get</w:t>
      </w:r>
      <w:r w:rsidRPr="00BF1D9E">
        <w:t xml:space="preserve"> sus</w:t>
      </w:r>
      <w:r>
        <w:t>tainability internalized into their employees’ full mind</w:t>
      </w:r>
      <w:r w:rsidRPr="00BF1D9E">
        <w:t xml:space="preserve">set and bring employee engagement to the next level. </w:t>
      </w:r>
      <w:r>
        <w:t xml:space="preserve">For example, employees can become active promotors and ambassadors of sustainability within the company, but only want to </w:t>
      </w:r>
      <w:r w:rsidR="00466B72">
        <w:t>do so - and only</w:t>
      </w:r>
      <w:r>
        <w:t xml:space="preserve"> can legit</w:t>
      </w:r>
      <w:r w:rsidR="00466B72">
        <w:t>imately do so -</w:t>
      </w:r>
      <w:r>
        <w:t xml:space="preserve"> if they ‘live’ it. </w:t>
      </w:r>
      <w:r w:rsidR="00AC2910">
        <w:t xml:space="preserve">To accomplish this, some </w:t>
      </w:r>
      <w:r w:rsidR="006169C3">
        <w:t>corporate sustainability</w:t>
      </w:r>
      <w:r w:rsidR="00AC2910">
        <w:t xml:space="preserve"> managers are encouraging employees to propose their own ideas and empowering employees in the decision-making process. Increasing opportunities for employee autonomy in </w:t>
      </w:r>
      <w:r w:rsidR="006169C3">
        <w:t>corporate sustainability</w:t>
      </w:r>
      <w:r w:rsidR="00AC2910">
        <w:t xml:space="preserve"> is a way to help employees internalize sustainability into their mindset.</w:t>
      </w:r>
    </w:p>
    <w:p w14:paraId="12DC522F" w14:textId="77777777" w:rsidR="00AC2910" w:rsidRDefault="00AC2910" w:rsidP="00AC2910">
      <w:pPr>
        <w:spacing w:line="276" w:lineRule="auto"/>
        <w:jc w:val="both"/>
      </w:pPr>
    </w:p>
    <w:p w14:paraId="0C8B34B9" w14:textId="77777777" w:rsidR="00E00D63" w:rsidRPr="00E00D63" w:rsidRDefault="00E00D63" w:rsidP="00BC701F">
      <w:pPr>
        <w:spacing w:line="276" w:lineRule="auto"/>
        <w:jc w:val="both"/>
        <w:rPr>
          <w:b/>
        </w:rPr>
      </w:pPr>
      <w:r w:rsidRPr="00E00D63">
        <w:rPr>
          <w:b/>
        </w:rPr>
        <w:t>How to move forward</w:t>
      </w:r>
    </w:p>
    <w:p w14:paraId="2C1343E7" w14:textId="01AD9EE8" w:rsidR="00B81A44" w:rsidRPr="00BC701F" w:rsidRDefault="006169C3" w:rsidP="00CC4BCD">
      <w:pPr>
        <w:pStyle w:val="af"/>
        <w:spacing w:line="276" w:lineRule="auto"/>
        <w:jc w:val="both"/>
      </w:pPr>
      <w:r>
        <w:t>Corporate sustainability</w:t>
      </w:r>
      <w:r w:rsidR="00AC2910">
        <w:t xml:space="preserve"> </w:t>
      </w:r>
      <w:r w:rsidR="00466B72">
        <w:t>is</w:t>
      </w:r>
      <w:r w:rsidR="00AC2910">
        <w:t xml:space="preserve"> a critical topic in organizational transformation. In this transition, </w:t>
      </w:r>
      <w:r>
        <w:t>corporate sustainability</w:t>
      </w:r>
      <w:r w:rsidR="00AC2910">
        <w:t xml:space="preserve"> managers </w:t>
      </w:r>
      <w:r w:rsidR="00466B72">
        <w:t xml:space="preserve">act </w:t>
      </w:r>
      <w:r w:rsidR="00AC2910">
        <w:t xml:space="preserve">as </w:t>
      </w:r>
      <w:r w:rsidR="00466B72">
        <w:t>intermediaries</w:t>
      </w:r>
      <w:r w:rsidR="00AC2910">
        <w:t xml:space="preserve"> who create impact through employees in their organizations. </w:t>
      </w:r>
      <w:r w:rsidR="00AC2910" w:rsidRPr="00BC701F">
        <w:t xml:space="preserve">Employees are the actual executor, and </w:t>
      </w:r>
      <w:r w:rsidRPr="00BC701F">
        <w:t>corporate sustainability</w:t>
      </w:r>
      <w:r w:rsidR="00AC2910" w:rsidRPr="00BC701F">
        <w:t xml:space="preserve"> manager’s job is to wake the executors up and encourage them to </w:t>
      </w:r>
      <w:proofErr w:type="gramStart"/>
      <w:r w:rsidR="00AC2910" w:rsidRPr="00BC701F">
        <w:t>take action</w:t>
      </w:r>
      <w:proofErr w:type="gramEnd"/>
      <w:r w:rsidR="00AC2910" w:rsidRPr="00BC701F">
        <w:t xml:space="preserve">. To stimulate employee engagement and </w:t>
      </w:r>
      <w:r w:rsidR="00AC2910" w:rsidRPr="00BC701F">
        <w:lastRenderedPageBreak/>
        <w:t xml:space="preserve">participation, it is vital for </w:t>
      </w:r>
      <w:r w:rsidRPr="00BC701F">
        <w:t xml:space="preserve">corporate sustainability </w:t>
      </w:r>
      <w:r w:rsidR="00AC2910" w:rsidRPr="00BC701F">
        <w:t>managers to not only look at what drives employee engagement but also look at what preve</w:t>
      </w:r>
      <w:r w:rsidR="00BC701F">
        <w:t>nts employees from prioritizing s</w:t>
      </w:r>
      <w:r w:rsidR="00AC2910" w:rsidRPr="00BC701F">
        <w:t xml:space="preserve">ustainability-related tasks at the workplace. </w:t>
      </w:r>
    </w:p>
    <w:sectPr w:rsidR="00B81A44" w:rsidRPr="00BC701F" w:rsidSect="005205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BEBE" w14:textId="77777777" w:rsidR="00990E31" w:rsidRDefault="00990E31" w:rsidP="00E37FBC">
      <w:r>
        <w:separator/>
      </w:r>
    </w:p>
  </w:endnote>
  <w:endnote w:type="continuationSeparator" w:id="0">
    <w:p w14:paraId="082F52F5" w14:textId="77777777" w:rsidR="00990E31" w:rsidRDefault="00990E31" w:rsidP="00E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A8BC" w14:textId="77777777" w:rsidR="00990E31" w:rsidRDefault="00990E31" w:rsidP="00E37FBC">
      <w:r>
        <w:separator/>
      </w:r>
    </w:p>
  </w:footnote>
  <w:footnote w:type="continuationSeparator" w:id="0">
    <w:p w14:paraId="6C930C68" w14:textId="77777777" w:rsidR="00990E31" w:rsidRDefault="00990E31" w:rsidP="00E3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842"/>
    <w:multiLevelType w:val="hybridMultilevel"/>
    <w:tmpl w:val="3D729AB6"/>
    <w:lvl w:ilvl="0" w:tplc="1A6E549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D069C2"/>
    <w:multiLevelType w:val="hybridMultilevel"/>
    <w:tmpl w:val="8A30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0F9"/>
    <w:multiLevelType w:val="hybridMultilevel"/>
    <w:tmpl w:val="2DB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21D4"/>
    <w:multiLevelType w:val="hybridMultilevel"/>
    <w:tmpl w:val="999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80574"/>
    <w:multiLevelType w:val="hybridMultilevel"/>
    <w:tmpl w:val="1CB4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C7"/>
    <w:rsid w:val="00000EB0"/>
    <w:rsid w:val="0012259B"/>
    <w:rsid w:val="0014046C"/>
    <w:rsid w:val="00162973"/>
    <w:rsid w:val="001B2E93"/>
    <w:rsid w:val="001C6FBA"/>
    <w:rsid w:val="002076C9"/>
    <w:rsid w:val="00212359"/>
    <w:rsid w:val="002A43D5"/>
    <w:rsid w:val="002C380A"/>
    <w:rsid w:val="002F10C8"/>
    <w:rsid w:val="002F4435"/>
    <w:rsid w:val="0030606A"/>
    <w:rsid w:val="00323587"/>
    <w:rsid w:val="0034645A"/>
    <w:rsid w:val="00356168"/>
    <w:rsid w:val="003602F7"/>
    <w:rsid w:val="00393F72"/>
    <w:rsid w:val="00395588"/>
    <w:rsid w:val="003E2061"/>
    <w:rsid w:val="003E35F3"/>
    <w:rsid w:val="003F4B2D"/>
    <w:rsid w:val="00436068"/>
    <w:rsid w:val="00444BC8"/>
    <w:rsid w:val="00466B72"/>
    <w:rsid w:val="0047140E"/>
    <w:rsid w:val="00473F70"/>
    <w:rsid w:val="004D19C7"/>
    <w:rsid w:val="004D1A58"/>
    <w:rsid w:val="00541B35"/>
    <w:rsid w:val="00590654"/>
    <w:rsid w:val="005A313D"/>
    <w:rsid w:val="005F08AB"/>
    <w:rsid w:val="00603185"/>
    <w:rsid w:val="006169C3"/>
    <w:rsid w:val="006200FA"/>
    <w:rsid w:val="006329DE"/>
    <w:rsid w:val="006411BC"/>
    <w:rsid w:val="006A5DC9"/>
    <w:rsid w:val="006C4177"/>
    <w:rsid w:val="006D152F"/>
    <w:rsid w:val="0071208C"/>
    <w:rsid w:val="007173FA"/>
    <w:rsid w:val="007558D8"/>
    <w:rsid w:val="00757F88"/>
    <w:rsid w:val="007B2EF5"/>
    <w:rsid w:val="00817BCA"/>
    <w:rsid w:val="00873BF7"/>
    <w:rsid w:val="008E13A0"/>
    <w:rsid w:val="008E622B"/>
    <w:rsid w:val="00933083"/>
    <w:rsid w:val="009562A0"/>
    <w:rsid w:val="00971928"/>
    <w:rsid w:val="00990E31"/>
    <w:rsid w:val="009C3BB3"/>
    <w:rsid w:val="009C4FB4"/>
    <w:rsid w:val="009C5B94"/>
    <w:rsid w:val="00AA2867"/>
    <w:rsid w:val="00AC2910"/>
    <w:rsid w:val="00AD1810"/>
    <w:rsid w:val="00B25CCC"/>
    <w:rsid w:val="00B5556E"/>
    <w:rsid w:val="00B61ACF"/>
    <w:rsid w:val="00B73DEA"/>
    <w:rsid w:val="00B81A44"/>
    <w:rsid w:val="00BC6C12"/>
    <w:rsid w:val="00BC701F"/>
    <w:rsid w:val="00BE6E73"/>
    <w:rsid w:val="00BF1D9E"/>
    <w:rsid w:val="00C123EB"/>
    <w:rsid w:val="00C9185E"/>
    <w:rsid w:val="00CA446C"/>
    <w:rsid w:val="00CA6008"/>
    <w:rsid w:val="00CC158A"/>
    <w:rsid w:val="00CC4BCD"/>
    <w:rsid w:val="00CE31BC"/>
    <w:rsid w:val="00D2398F"/>
    <w:rsid w:val="00D61C4C"/>
    <w:rsid w:val="00D81BA9"/>
    <w:rsid w:val="00D9177A"/>
    <w:rsid w:val="00DB231F"/>
    <w:rsid w:val="00DB4545"/>
    <w:rsid w:val="00DC753A"/>
    <w:rsid w:val="00DE5AC8"/>
    <w:rsid w:val="00DF60F3"/>
    <w:rsid w:val="00DF617F"/>
    <w:rsid w:val="00E00D63"/>
    <w:rsid w:val="00E01ADF"/>
    <w:rsid w:val="00E37FBC"/>
    <w:rsid w:val="00E6361A"/>
    <w:rsid w:val="00E91851"/>
    <w:rsid w:val="00F06646"/>
    <w:rsid w:val="00F87B1A"/>
    <w:rsid w:val="00FD5896"/>
    <w:rsid w:val="00FE65B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F9C4"/>
  <w15:chartTrackingRefBased/>
  <w15:docId w15:val="{A5DEDEB9-3625-4ADB-93A9-73560A8C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C7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FBC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3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FBC"/>
    <w:rPr>
      <w:sz w:val="20"/>
      <w:szCs w:val="20"/>
      <w:lang w:val="en-GB"/>
    </w:rPr>
  </w:style>
  <w:style w:type="character" w:styleId="a8">
    <w:name w:val="annotation reference"/>
    <w:basedOn w:val="a0"/>
    <w:uiPriority w:val="99"/>
    <w:semiHidden/>
    <w:unhideWhenUsed/>
    <w:rsid w:val="00393F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3F72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393F7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3F7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3F72"/>
    <w:rPr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93F72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93F72"/>
    <w:rPr>
      <w:rFonts w:ascii="Segoe UI" w:hAnsi="Segoe UI" w:cs="Segoe UI"/>
      <w:sz w:val="18"/>
      <w:szCs w:val="18"/>
      <w:lang w:val="en-GB"/>
    </w:rPr>
  </w:style>
  <w:style w:type="paragraph" w:styleId="af">
    <w:name w:val="No Spacing"/>
    <w:uiPriority w:val="1"/>
    <w:qFormat/>
    <w:rsid w:val="00BC701F"/>
    <w:pPr>
      <w:widowControl w:val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0D5B-2B75-4037-844D-22E7564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惠芸 侯</dc:creator>
  <cp:keywords/>
  <dc:description/>
  <cp:lastModifiedBy>Heidi (侯惠芸)</cp:lastModifiedBy>
  <cp:revision>8</cp:revision>
  <dcterms:created xsi:type="dcterms:W3CDTF">2019-12-09T07:42:00Z</dcterms:created>
  <dcterms:modified xsi:type="dcterms:W3CDTF">2019-12-10T10:29:00Z</dcterms:modified>
</cp:coreProperties>
</file>